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735"/>
        <w:gridCol w:w="660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735"/>
            <w:gridCol w:w="660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</w:t>
            </w:r>
            <w:r w:rsidDel="00000000" w:rsidR="00000000" w:rsidRPr="00000000">
              <w:rPr>
                <w:rFonts w:ascii="Abyssinica SIL" w:cs="Abyssinica SIL" w:eastAsia="Abyssinica SIL" w:hAnsi="Abyssinica SIL"/>
                <w:sz w:val="20"/>
                <w:szCs w:val="20"/>
                <w:rtl w:val="0"/>
              </w:rPr>
              <w:t xml:space="preserve"> Construcción y análisis de tablas de frecuencia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docente:Lina Patricia Posada Torres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Matemáticas(Estadística)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Competencia/estándar/DBA: </w:t>
            </w:r>
            <w:r w:rsidDel="00000000" w:rsidR="00000000" w:rsidRPr="00000000">
              <w:rPr>
                <w:rFonts w:ascii="Abyssinica SIL" w:cs="Abyssinica SIL" w:eastAsia="Abyssinica SIL" w:hAnsi="Abyssinica SI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Resuelvo y formulo problemas a partir de un conjunto de datos provenientes de observaciones, consultas o experimentos.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interpreta información presentada en tablas y pictogramas.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conclusiones acerca de datos recogidos en tablas.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byssinica SIL" w:cs="Abyssinica SIL" w:eastAsia="Abyssinica SIL" w:hAnsi="Abyssinica SIL"/>
                <w:sz w:val="20"/>
                <w:szCs w:val="20"/>
                <w:rtl w:val="0"/>
              </w:rPr>
              <w:t xml:space="preserve">Se integra fácilmente con sus compañeros para socializar tareas.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byssinica SIL" w:cs="Abyssinica SIL" w:eastAsia="Abyssinica SIL" w:hAnsi="Abyssinica SIL"/>
        </w:rPr>
      </w:pPr>
      <w:r w:rsidDel="00000000" w:rsidR="00000000" w:rsidRPr="00000000">
        <w:rPr>
          <w:rtl w:val="0"/>
        </w:rPr>
        <w:t xml:space="preserve">LO QUE SE: </w:t>
      </w:r>
      <w:r w:rsidDel="00000000" w:rsidR="00000000" w:rsidRPr="00000000">
        <w:rPr>
          <w:rFonts w:ascii="Abyssinica SIL" w:cs="Abyssinica SIL" w:eastAsia="Abyssinica SIL" w:hAnsi="Abyssinica SIL"/>
          <w:rtl w:val="0"/>
        </w:rPr>
        <w:t xml:space="preserve">une con una línea cada concepto con su definición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66675</wp:posOffset>
                </wp:positionV>
                <wp:extent cx="2781300" cy="6858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960113" y="3441863"/>
                          <a:ext cx="2771775" cy="6762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yssinica SIL" w:cs="Abyssinica SIL" w:eastAsia="Abyssinica SIL" w:hAnsi="Abyssinica SI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cada uno de los valores que se han obtenido al realizar un estudio estadístico.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66675</wp:posOffset>
                </wp:positionV>
                <wp:extent cx="2781300" cy="685800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114300</wp:posOffset>
                </wp:positionV>
                <wp:extent cx="981075" cy="4762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60225" y="3546638"/>
                          <a:ext cx="971550" cy="46672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A6B6DE"/>
                            </a:gs>
                            <a:gs pos="50000">
                              <a:srgbClr val="98AAD9"/>
                            </a:gs>
                            <a:gs pos="100000">
                              <a:srgbClr val="859CD7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Muestra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114300</wp:posOffset>
                </wp:positionV>
                <wp:extent cx="981075" cy="476250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1095375" cy="4762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3075" y="3546638"/>
                          <a:ext cx="1085850" cy="466725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A6B6DE"/>
                            </a:gs>
                            <a:gs pos="50000">
                              <a:srgbClr val="98AAD9"/>
                            </a:gs>
                            <a:gs pos="100000">
                              <a:srgbClr val="859CD7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Población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1095375" cy="476250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19050</wp:posOffset>
                </wp:positionV>
                <wp:extent cx="2781300" cy="638651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60113" y="3470438"/>
                          <a:ext cx="2771775" cy="6191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yssinica SIL" w:cs="Abyssinica SIL" w:eastAsia="Abyssinica SIL" w:hAnsi="Abyssinica SI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la propiedad o característica de la población que estamos interesados en estudiar. Puede ser cualitativa o cuantitativa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yssinica SIL" w:cs="Abyssinica SIL" w:eastAsia="Abyssinica SIL" w:hAnsi="Abyssinica SI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19050</wp:posOffset>
                </wp:positionV>
                <wp:extent cx="2781300" cy="638651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6386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147638</wp:posOffset>
                </wp:positionV>
                <wp:extent cx="2743200" cy="11811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79163" y="3194213"/>
                          <a:ext cx="2733675" cy="117157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yssinica SIL" w:cs="Abyssinica SIL" w:eastAsia="Abyssinica SIL" w:hAnsi="Abyssinica SI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el conjunto de todos los posibles individuos o elementos cuyas propiedades son objeto de un estudio estadístico. Pues de ser finita o infinita (en estadística se considera así para valores muy grandes o que crecen continuamente).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3152775</wp:posOffset>
                </wp:positionH>
                <wp:positionV relativeFrom="paragraph">
                  <wp:posOffset>147638</wp:posOffset>
                </wp:positionV>
                <wp:extent cx="2743200" cy="1181100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1181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066800" cy="4667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17363" y="3551400"/>
                          <a:ext cx="1057275" cy="45720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A6B6DE"/>
                            </a:gs>
                            <a:gs pos="50000">
                              <a:srgbClr val="98AAD9"/>
                            </a:gs>
                            <a:gs pos="100000">
                              <a:srgbClr val="859CD7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Variable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1066800" cy="466725"/>
                <wp:effectExtent b="0" l="0" r="0" t="0"/>
                <wp:wrapNone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1009650" cy="4476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45938" y="3560925"/>
                          <a:ext cx="1000125" cy="43815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rgbClr val="A6B6DE"/>
                            </a:gs>
                            <a:gs pos="50000">
                              <a:srgbClr val="98AAD9"/>
                            </a:gs>
                            <a:gs pos="100000">
                              <a:srgbClr val="859CD7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Datos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88900</wp:posOffset>
                </wp:positionV>
                <wp:extent cx="1009650" cy="447675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667000" cy="5238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17263" y="3522825"/>
                          <a:ext cx="2657475" cy="5143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gradFill>
                          <a:gsLst>
                            <a:gs pos="0">
                              <a:srgbClr val="B4D4A5"/>
                            </a:gs>
                            <a:gs pos="50000">
                              <a:srgbClr val="A8CD97"/>
                            </a:gs>
                            <a:gs pos="100000">
                              <a:srgbClr val="9BC985"/>
                            </a:gs>
                          </a:gsLst>
                          <a:lin ang="5400000" scaled="0"/>
                        </a:gradFill>
                        <a:ln cap="flat" cmpd="sng" w="9525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byssinica SIL" w:cs="Abyssinica SIL" w:eastAsia="Abyssinica SIL" w:hAnsi="Abyssinica SI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Es un subconjunto de casos o individuos de la población.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667000" cy="52387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523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APRENDIENDO: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La tabla de frecuencias</w:t>
      </w:r>
      <w:r w:rsidDel="00000000" w:rsidR="00000000" w:rsidRPr="00000000">
        <w:rPr>
          <w:rtl w:val="0"/>
        </w:rPr>
        <w:t xml:space="preserve"> es una tabla donde los datos estadísticos aparecen bien organizados, distribuidos según su frecuencia, es decir, según las veces que se repite en la muestra.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En este tipo de tablas se representan los diferentes tipos de frecuencias, ordenados en columnas.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La tabla de frecuencias es una herramienta que permite la realización de los gráficos o diagramas estadísticos de una forma más fácil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Debemos conocer los tipos de frecuencias que existen y cómo se calcula cada una de ellas. Existen frecuencias absolutas y relativas, así como frecuencias absolutas y relativas acumuladas.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Frecuencia absoluta:</w:t>
      </w:r>
      <w:r w:rsidDel="00000000" w:rsidR="00000000" w:rsidRPr="00000000">
        <w:rPr>
          <w:rtl w:val="0"/>
        </w:rPr>
        <w:t xml:space="preserve"> representa la cantidad de veces que un dato se repite dentro de un conjunto de datos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Frecuencia relativa: </w:t>
      </w: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rtl w:val="0"/>
        </w:rPr>
        <w:t xml:space="preserve">frecuencia relativa </w:t>
      </w:r>
      <w:r w:rsidDel="00000000" w:rsidR="00000000" w:rsidRPr="00000000">
        <w:rPr>
          <w:rtl w:val="0"/>
        </w:rPr>
        <w:t xml:space="preserve">de un dato es la proporción, es decir la relación entre las   veces que aparece ese dato con respecto al total.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Esta frecuencia suele representarse de tres maneras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rtl w:val="0"/>
        </w:rPr>
        <w:t xml:space="preserve">-  Fracción: </w:t>
      </w:r>
      <w:r w:rsidDel="00000000" w:rsidR="00000000" w:rsidRPr="00000000">
        <w:rPr>
          <w:rtl w:val="0"/>
        </w:rPr>
        <w:t xml:space="preserve">el numerador corresponde a la casilla del dato analizado </w:t>
        <w:tab/>
        <w:t xml:space="preserve">y el denominador es siempre el total de datos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b w:val="1"/>
          <w:rtl w:val="0"/>
        </w:rPr>
        <w:t xml:space="preserve">- Decimal:</w:t>
      </w:r>
      <w:r w:rsidDel="00000000" w:rsidR="00000000" w:rsidRPr="00000000">
        <w:rPr>
          <w:rtl w:val="0"/>
        </w:rPr>
        <w:t xml:space="preserve"> Se obtiene de dividir el numerador entre el denominador, la </w:t>
        <w:tab/>
        <w:t xml:space="preserve">frecuencia relativa decimal siempre será un valor entre 0 y 1.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- Porcentaje:</w:t>
      </w:r>
      <w:r w:rsidDel="00000000" w:rsidR="00000000" w:rsidRPr="00000000">
        <w:rPr>
          <w:rtl w:val="0"/>
        </w:rPr>
        <w:t xml:space="preserve"> se obtiene al multiplicar por 100 el resultado obtenido </w:t>
        <w:tab/>
        <w:t xml:space="preserve">en la </w:t>
        <w:tab/>
        <w:t xml:space="preserve">frecuencia decimal, o simplemente al correr la coma dos </w:t>
        <w:tab/>
        <w:t xml:space="preserve">espacios a la derecha </w:t>
        <w:tab/>
        <w:t xml:space="preserve">siempre que sea posible o completar con </w:t>
        <w:tab/>
        <w:t xml:space="preserve">ceros los espacios restantes.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rtl w:val="0"/>
        </w:rPr>
        <w:t xml:space="preserve">Frecuencia acumulada: </w:t>
      </w:r>
      <w:r w:rsidDel="00000000" w:rsidR="00000000" w:rsidRPr="00000000">
        <w:rPr>
          <w:rtl w:val="0"/>
        </w:rPr>
        <w:t xml:space="preserve">es la frecuencia acumulada de un dato en concreto se obtiene sumando su frecuencia absoluta a las frecuencias absolutas de los datos que están ubicados antes que él.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Ejemplo:</w:t>
      </w:r>
      <w:r w:rsidDel="00000000" w:rsidR="00000000" w:rsidRPr="00000000">
        <w:rPr>
          <w:rtl w:val="0"/>
        </w:rPr>
        <w:t xml:space="preserve"> la siguiente tabla presenta la estatura de algunos estudiantes del grado cuarto y quinto encuestados de manera aleatoria</w:t>
      </w:r>
    </w:p>
    <w:tbl>
      <w:tblPr>
        <w:tblStyle w:val="Table2"/>
        <w:tblW w:w="8835.000000000002" w:type="dxa"/>
        <w:jc w:val="left"/>
        <w:tblInd w:w="0.0" w:type="dxa"/>
        <w:tblLayout w:type="fixed"/>
        <w:tblLook w:val="0400"/>
      </w:tblPr>
      <w:tblGrid>
        <w:gridCol w:w="1473"/>
        <w:gridCol w:w="1483"/>
        <w:gridCol w:w="1458"/>
        <w:gridCol w:w="1470"/>
        <w:gridCol w:w="1472"/>
        <w:gridCol w:w="1479"/>
        <w:tblGridChange w:id="0">
          <w:tblGrid>
            <w:gridCol w:w="1473"/>
            <w:gridCol w:w="1483"/>
            <w:gridCol w:w="1458"/>
            <w:gridCol w:w="1470"/>
            <w:gridCol w:w="1472"/>
            <w:gridCol w:w="1479"/>
          </w:tblGrid>
        </w:tblGridChange>
      </w:tblGrid>
      <w:tr>
        <w:trPr>
          <w:trHeight w:val="25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Frecuencia absoluta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Frecuencia relativa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Frecuencia acumulada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Decimal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Porcentaje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135 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9/50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0,18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18%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139 cm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10/50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142 cm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15/50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30%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148 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7/50</w:t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0,14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14%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155 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5/50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160 cm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4/50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0,08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8%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trHeight w:val="31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PRACTICANDO: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1. en la siguiente tabla se recoge la información sobre el color preferido de un grupo de personas. Con base en ella responde las siguientes preguntas</w:t>
      </w:r>
    </w:p>
    <w:tbl>
      <w:tblPr>
        <w:tblStyle w:val="Table3"/>
        <w:tblW w:w="3825.0" w:type="dxa"/>
        <w:jc w:val="left"/>
        <w:tblInd w:w="0.0" w:type="dxa"/>
        <w:tblLayout w:type="fixed"/>
        <w:tblLook w:val="0400"/>
      </w:tblPr>
      <w:tblGrid>
        <w:gridCol w:w="3825"/>
        <w:tblGridChange w:id="0">
          <w:tblGrid>
            <w:gridCol w:w="382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6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Verde    verde    blanco    azul    azul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negro    blanco   verde     azul    verde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blanco    azul     blanco   verde   azul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verde    blanco   negro    verde   azul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verde    negro    verde    azul     negro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verde    negro    verde    azul       azul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blanco   verde    blanco   verde   negro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a. ¿cuántas personas fueron encuestadas?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b. ¿cuál es el color preferido del grupo de personas encuestadas?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c. ¿cuál es el color con menor frecuencia absoluta?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2. Con la información de la encuesta anterior construye una tabla de frecuencias.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byssinica SI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4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0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8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C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C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C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0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C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C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andard" w:customStyle="1">
    <w:name w:val="Standard"/>
    <w:rsid w:val="00750845"/>
    <w:pPr>
      <w:suppressAutoHyphens w:val="1"/>
      <w:autoSpaceDN w:val="0"/>
      <w:textAlignment w:val="baseline"/>
    </w:pPr>
    <w:rPr>
      <w:lang w:bidi="hi-IN" w:eastAsia="zh-CN"/>
    </w:rPr>
  </w:style>
  <w:style w:type="numbering" w:styleId="WWNum1" w:customStyle="1">
    <w:name w:val="WWNum1"/>
    <w:basedOn w:val="Sinlista"/>
    <w:rsid w:val="00750845"/>
    <w:pPr>
      <w:numPr>
        <w:numId w:val="1"/>
      </w:numPr>
    </w:pPr>
  </w:style>
  <w:style w:type="numbering" w:styleId="WWNum2" w:customStyle="1">
    <w:name w:val="WWNum2"/>
    <w:basedOn w:val="Sinlista"/>
    <w:rsid w:val="00750845"/>
    <w:pPr>
      <w:numPr>
        <w:numId w:val="2"/>
      </w:numPr>
    </w:pPr>
  </w:style>
  <w:style w:type="paragraph" w:styleId="TableContents" w:customStyle="1">
    <w:name w:val="Table Contents"/>
    <w:basedOn w:val="Normal"/>
    <w:rsid w:val="00750845"/>
    <w:pPr>
      <w:suppressLineNumbers w:val="1"/>
      <w:suppressAutoHyphens w:val="1"/>
      <w:autoSpaceDN w:val="0"/>
      <w:textAlignment w:val="baseline"/>
    </w:pPr>
    <w:rPr>
      <w:lang w:bidi="hi-IN" w:eastAsia="zh-CN"/>
    </w:rPr>
  </w:style>
  <w:style w:type="character" w:styleId="Internetlink" w:customStyle="1">
    <w:name w:val="Internet link"/>
    <w:rsid w:val="00D079DC"/>
    <w:rPr>
      <w:color w:val="000080"/>
      <w:u w:val="singl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JAhpxo7AFZq1WK53iiN6cl0cg==">AMUW2mVJoepdB+CCMunk4lbKc4xNtLYND/aFqu2zpKUGsyYvSKqEQD2Eo+fGMzuantJnGg7yEafauRan/htrVc4kFm5f53BtS58v8TBTwsbWHLY0+FI78HM=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2020-03-27T14:37:00Z</dcterms:created>
  <dc:creator>BEATRIZ</dc:creator>
</cp:coreProperties>
</file>