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3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3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:taller división política y administrativa de colombia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diego alvarez jimenez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sociales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competencia: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Identificar y describir algunas características principales de las organizaciones político-administrativas colombianas en diferentes épocas.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estándar: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Comparo características del sistema político – administrativo de Colombia - ramas del poder público en las diferentes épocas.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e interpreta la organización política y administrativa de Colombia.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los elementos que componen el Estado y el territorio colombiano, dándoles el valor que los relaciona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 competencias que le permiten interactuar positivamente en su grupo utilizando los principios básicos de los siete hábitos en su cotidianidad.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DD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MM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AA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DD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AA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06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 QUE SÉ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rtl w:val="0"/>
        </w:rPr>
        <w:t xml:space="preserve">1- </w:t>
      </w:r>
      <w:r w:rsidDel="00000000" w:rsidR="00000000" w:rsidRPr="00000000">
        <w:rPr>
          <w:rtl w:val="0"/>
        </w:rPr>
        <w:t xml:space="preserve">observo la siguiente imagen y respondo las preguntas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304800</wp:posOffset>
            </wp:positionV>
            <wp:extent cx="2333625" cy="3147911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7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¿como se denomina cada una de las partes en las que está dividido el territorio colombiano?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¿como se llama el departamento en el que vives?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¿cuántos departamentos conforman el estado colombiano?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¿cuales de los departamentos del estado colombiano he             tenido la oportunidad de conocer?</w:t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APRENDIENDO</w:t>
      </w:r>
    </w:p>
    <w:p w:rsidR="00000000" w:rsidDel="00000000" w:rsidP="00000000" w:rsidRDefault="00000000" w:rsidRPr="00000000" w14:paraId="0000007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1-leo y conceptualizó la siguiente información</w:t>
      </w:r>
    </w:p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rPr>
          <w:rtl w:val="0"/>
        </w:rPr>
        <w:t xml:space="preserve">Colombia cuenta con 1123 municipios, 32 departamentos y 5 distritos.En la actualidad, Colombia está organizada territorialmente por departamentos,  municipios y distritos, principalmente. Otras divisiones especiales son las provincias, las entidades territoriales indígenas y los territorios colectivos.</w:t>
      </w:r>
    </w:p>
    <w:p w:rsidR="00000000" w:rsidDel="00000000" w:rsidP="00000000" w:rsidRDefault="00000000" w:rsidRPr="00000000" w14:paraId="0000007C">
      <w:pPr>
        <w:spacing w:after="240" w:line="390" w:lineRule="auto"/>
        <w:jc w:val="center"/>
        <w:rPr/>
      </w:pPr>
      <w:r w:rsidDel="00000000" w:rsidR="00000000" w:rsidRPr="00000000">
        <w:rPr>
          <w:rtl w:val="0"/>
        </w:rPr>
        <w:t xml:space="preserve">¿Pero cómo es la organización del territorio Colombiano?</w:t>
      </w:r>
    </w:p>
    <w:p w:rsidR="00000000" w:rsidDel="00000000" w:rsidP="00000000" w:rsidRDefault="00000000" w:rsidRPr="00000000" w14:paraId="0000007D">
      <w:pPr>
        <w:spacing w:after="240" w:line="390" w:lineRule="auto"/>
        <w:rPr/>
      </w:pPr>
      <w:r w:rsidDel="00000000" w:rsidR="00000000" w:rsidRPr="00000000">
        <w:rPr>
          <w:rtl w:val="0"/>
        </w:rPr>
        <w:t xml:space="preserve">Un municipio es una entidad territorial organizada administrativa y jurídicamente. Es dirigido por la figura de un alcalde, quien gobierna junto con un concejo municipal; ambas figuras son elegidas por voto popular. Colombia cuenta con 1123 municipios.</w:t>
      </w:r>
    </w:p>
    <w:p w:rsidR="00000000" w:rsidDel="00000000" w:rsidP="00000000" w:rsidRDefault="00000000" w:rsidRPr="00000000" w14:paraId="0000007E">
      <w:pPr>
        <w:spacing w:after="240" w:line="390" w:lineRule="auto"/>
        <w:rPr/>
      </w:pPr>
      <w:r w:rsidDel="00000000" w:rsidR="00000000" w:rsidRPr="00000000">
        <w:rPr>
          <w:rtl w:val="0"/>
        </w:rPr>
        <w:t xml:space="preserve">Ubicados entre la nación y el municipio, los departamentos son encabezados por un gobernador encargado de la administración autónoma de los recursos otorgados por el Estado. Tienen autonomía en el maneo a los asuntos relacionados con su jurisdicción y funcionan como entes de coordinación entre la nación y los municipios. Los administra un gobernador y una asamblea de diputados elegidos en elecciones populares. En Colombia existen 32 unidades departamentales.</w:t>
      </w:r>
    </w:p>
    <w:p w:rsidR="00000000" w:rsidDel="00000000" w:rsidP="00000000" w:rsidRDefault="00000000" w:rsidRPr="00000000" w14:paraId="0000007F">
      <w:pPr>
        <w:spacing w:after="240" w:line="390" w:lineRule="auto"/>
        <w:rPr/>
      </w:pPr>
      <w:r w:rsidDel="00000000" w:rsidR="00000000" w:rsidRPr="00000000">
        <w:rPr>
          <w:rtl w:val="0"/>
        </w:rPr>
        <w:t xml:space="preserve">Los distritos son entidades territoriales con una administración especial. Por su importancia nacional, en Colombia las ciudades de Bogotá, Cartagena, Barranquilla, Santa Marta y Buenaventura llevan este distintivo.</w:t>
      </w:r>
    </w:p>
    <w:p w:rsidR="00000000" w:rsidDel="00000000" w:rsidP="00000000" w:rsidRDefault="00000000" w:rsidRPr="00000000" w14:paraId="00000080">
      <w:pPr>
        <w:spacing w:after="240" w:line="390" w:lineRule="auto"/>
        <w:rPr/>
      </w:pPr>
      <w:r w:rsidDel="00000000" w:rsidR="00000000" w:rsidRPr="00000000">
        <w:rPr>
          <w:rtl w:val="0"/>
        </w:rPr>
        <w:t xml:space="preserve">Las provincias son divisiones territoriales intermedias entre departamentos y municipios. En Colombia no es muy común esta figura administrativa.Las entidades territoriales indígenas son gobiernos locales indígenas que ocupan alguna porción departamental o municipal. Por su parte, los territorios colectivos han sido adjudicados a la población afrocolombiana que predomina en la zona Pacífico, permitiéndole organizarse de formas asociativas comunitarias y empresariales.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PRACTICANDO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rtl w:val="0"/>
        </w:rPr>
        <w:t xml:space="preserve">Copia en tu cuaderno los nombres de los equipos mencionados a continuación. Al hacerlo, escribe frente a cada uno de ellos el nombre del departamento al que pertenece y la capital de este mismo. Mira el ejemplo. En caso de que no conozcas mucho de fútbol, pregúntale a un familiar, vecino o vecina que conozca del tema.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- Santa Fe - Atlético Bucaramanga - Real Cartagena - Atlético Huila - Chicó F.C - Cúcuta Deportivo - Atlético Junior - Nacional - Deportivo Pasto - Millonarios</w:t>
      </w:r>
    </w:p>
    <w:p w:rsidR="00000000" w:rsidDel="00000000" w:rsidP="00000000" w:rsidRDefault="00000000" w:rsidRPr="00000000" w14:paraId="0000008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Ejemplo:</w:t>
      </w:r>
      <w:r w:rsidDel="00000000" w:rsidR="00000000" w:rsidRPr="00000000">
        <w:rPr>
          <w:rtl w:val="0"/>
        </w:rPr>
        <w:t xml:space="preserve"> América - Valle del Cauca-cali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2-</w:t>
      </w:r>
      <w:r w:rsidDel="00000000" w:rsidR="00000000" w:rsidRPr="00000000">
        <w:rPr>
          <w:sz w:val="20"/>
          <w:szCs w:val="20"/>
          <w:rtl w:val="0"/>
        </w:rPr>
        <w:t xml:space="preserve">con base </w:t>
      </w:r>
      <w:r w:rsidDel="00000000" w:rsidR="00000000" w:rsidRPr="00000000">
        <w:rPr>
          <w:sz w:val="20"/>
          <w:szCs w:val="20"/>
          <w:rtl w:val="0"/>
        </w:rPr>
        <w:t xml:space="preserve">Teniendo en cuenta el departamento escogido con anterioridad en clase, se debe presentar un trabajo escrito en hojas blancas y en carpeta para presentación de trabajos con las siguientes pautas:</w:t>
      </w:r>
    </w:p>
    <w:p w:rsidR="00000000" w:rsidDel="00000000" w:rsidP="00000000" w:rsidRDefault="00000000" w:rsidRPr="00000000" w14:paraId="00000086">
      <w:pPr>
        <w:spacing w:after="240"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    Portada</w:t>
      </w:r>
    </w:p>
    <w:p w:rsidR="00000000" w:rsidDel="00000000" w:rsidP="00000000" w:rsidRDefault="00000000" w:rsidRPr="00000000" w14:paraId="00000087">
      <w:pPr>
        <w:spacing w:after="240"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 Contraportada</w:t>
      </w:r>
    </w:p>
    <w:p w:rsidR="00000000" w:rsidDel="00000000" w:rsidP="00000000" w:rsidRDefault="00000000" w:rsidRPr="00000000" w14:paraId="00000088">
      <w:pPr>
        <w:spacing w:after="240"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    Breve reseña histórica del departamento</w:t>
      </w:r>
    </w:p>
    <w:p w:rsidR="00000000" w:rsidDel="00000000" w:rsidP="00000000" w:rsidRDefault="00000000" w:rsidRPr="00000000" w14:paraId="00000089">
      <w:pPr>
        <w:spacing w:after="240"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     Organización territorial del departamento (capital, cantidad de municipios, cantidad y nombre de las provincias si las posee, cantidad de habitantes, principales universidades y principales sitios turísticos)</w:t>
      </w:r>
    </w:p>
    <w:p w:rsidR="00000000" w:rsidDel="00000000" w:rsidP="00000000" w:rsidRDefault="00000000" w:rsidRPr="00000000" w14:paraId="0000008A">
      <w:pPr>
        <w:spacing w:after="240"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      fuentes de su economía</w:t>
      </w:r>
    </w:p>
    <w:p w:rsidR="00000000" w:rsidDel="00000000" w:rsidP="00000000" w:rsidRDefault="00000000" w:rsidRPr="00000000" w14:paraId="0000008B">
      <w:pPr>
        <w:spacing w:after="240"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     Cultura del departamento (música, gastronomía, danza tradicional)</w:t>
      </w:r>
    </w:p>
    <w:p w:rsidR="00000000" w:rsidDel="00000000" w:rsidP="00000000" w:rsidRDefault="00000000" w:rsidRPr="00000000" w14:paraId="0000008C">
      <w:pPr>
        <w:spacing w:after="240"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     Principales fuentes hídricas del departamento (mapa)</w:t>
      </w:r>
    </w:p>
    <w:p w:rsidR="00000000" w:rsidDel="00000000" w:rsidP="00000000" w:rsidRDefault="00000000" w:rsidRPr="00000000" w14:paraId="0000008D">
      <w:pPr>
        <w:spacing w:after="240"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     Mapa de la posición geográfica del departamento</w:t>
      </w:r>
    </w:p>
    <w:p w:rsidR="00000000" w:rsidDel="00000000" w:rsidP="00000000" w:rsidRDefault="00000000" w:rsidRPr="00000000" w14:paraId="0000008E">
      <w:pPr>
        <w:spacing w:after="240" w:before="240" w:lineRule="auto"/>
        <w:ind w:left="360"/>
        <w:rPr/>
      </w:pPr>
      <w:r w:rsidDel="00000000" w:rsidR="00000000" w:rsidRPr="00000000">
        <w:rPr>
          <w:sz w:val="20"/>
          <w:szCs w:val="20"/>
          <w:rtl w:val="0"/>
        </w:rPr>
        <w:t xml:space="preserve">9. Adicional a la entrega del trabajo escrito el estudiante prepara una exposición sobre el trabajo realizado, puede utilizar recursos como, diapositivas, carteles, fichas técnicas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RÚBRICA DE EVALUACIÓN:</w:t>
      </w:r>
      <w:r w:rsidDel="00000000" w:rsidR="00000000" w:rsidRPr="00000000">
        <w:rPr>
          <w:sz w:val="20"/>
          <w:szCs w:val="20"/>
          <w:rtl w:val="0"/>
        </w:rPr>
        <w:t xml:space="preserve">Tener en cuenta que el trabajo tendrá 3 valoraciones, donde se tendrá en cuenta la presentación del trabajo, el contenido y por último la sustentación </w:t>
      </w:r>
    </w:p>
    <w:p w:rsidR="00000000" w:rsidDel="00000000" w:rsidP="00000000" w:rsidRDefault="00000000" w:rsidRPr="00000000" w14:paraId="00000090">
      <w:pPr>
        <w:spacing w:after="0" w:before="40" w:line="240" w:lineRule="auto"/>
        <w:rPr>
          <w:b w:val="1"/>
          <w:i w:val="1"/>
        </w:rPr>
      </w:pPr>
      <w:bookmarkStart w:colFirst="0" w:colLast="0" w:name="_heading=h.rjghgbwex5qp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6"/>
        <w:gridCol w:w="1574"/>
        <w:gridCol w:w="1574"/>
        <w:gridCol w:w="1574"/>
        <w:gridCol w:w="1574"/>
        <w:tblGridChange w:id="0">
          <w:tblGrid>
            <w:gridCol w:w="3676"/>
            <w:gridCol w:w="1574"/>
            <w:gridCol w:w="1574"/>
            <w:gridCol w:w="1574"/>
            <w:gridCol w:w="1574"/>
          </w:tblGrid>
        </w:tblGridChange>
      </w:tblGrid>
      <w:tr>
        <w:trPr>
          <w:trHeight w:val="46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ASPECTO O CRITERIO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bookmarkStart w:colFirst="0" w:colLast="0" w:name="_heading=h.4s72dz763hp9" w:id="2"/>
            <w:bookmarkEnd w:id="2"/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superior</w:t>
            </w:r>
          </w:p>
          <w:p w:rsidR="00000000" w:rsidDel="00000000" w:rsidP="00000000" w:rsidRDefault="00000000" w:rsidRPr="00000000" w14:paraId="00000093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4.6 a 5.0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Alto              4.0 a 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Básico</w:t>
            </w:r>
          </w:p>
          <w:p w:rsidR="00000000" w:rsidDel="00000000" w:rsidP="00000000" w:rsidRDefault="00000000" w:rsidRPr="00000000" w14:paraId="00000096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3.2 a 3.9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Bajo</w:t>
            </w:r>
          </w:p>
          <w:p w:rsidR="00000000" w:rsidDel="00000000" w:rsidP="00000000" w:rsidRDefault="00000000" w:rsidRPr="00000000" w14:paraId="00000098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1.0 a 3.1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 composiciones cumplen los parámetros dados.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las composiciones hay manejo de los conceptos trabajados.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 coloreado es uniforme.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las composiciones hay originalidad y diseños propios.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line="256" w:lineRule="auto"/>
        <w:ind w:left="720" w:firstLine="72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56" w:lineRule="auto"/>
        <w:ind w:left="720" w:firstLine="720"/>
        <w:rPr>
          <w:b w:val="1"/>
          <w:i w:val="1"/>
        </w:rPr>
      </w:pPr>
      <w:bookmarkStart w:colFirst="0" w:colLast="0" w:name="_heading=h.97vya2gaq4e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bookmarkStart w:colFirst="0" w:colLast="0" w:name="_heading=h.fgw5n56v0t5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bookmarkStart w:colFirst="0" w:colLast="0" w:name="_heading=h.pzh8mozhkp9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bookmarkStart w:colFirst="0" w:colLast="0" w:name="_heading=h.3hvsgjqxuxhy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bookmarkStart w:colFirst="0" w:colLast="0" w:name="_heading=h.1lc0t5lfofy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bookmarkStart w:colFirst="0" w:colLast="0" w:name="_heading=h.tv4i3mg26o9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bookmarkStart w:colFirst="0" w:colLast="0" w:name="_heading=h.g3wk3bf7avm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bookmarkStart w:colFirst="0" w:colLast="0" w:name="_heading=h.wssqamnr5o24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bookmarkStart w:colFirst="0" w:colLast="0" w:name="_heading=h.xp5x3djzung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bookmarkStart w:colFirst="0" w:colLast="0" w:name="_heading=h.ihvk7jrhitv0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bookmarkStart w:colFirst="0" w:colLast="0" w:name="_heading=h.6nik9lyany5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bookmarkStart w:colFirst="0" w:colLast="0" w:name="_heading=h.74o2doros86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bookmarkStart w:colFirst="0" w:colLast="0" w:name="_heading=h.ui0zmf6pzc52" w:id="15"/>
      <w:bookmarkEnd w:id="15"/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8205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0"/>
      <w:gridCol w:w="2835"/>
      <w:gridCol w:w="2115"/>
      <w:gridCol w:w="1845"/>
      <w:tblGridChange w:id="0">
        <w:tblGrid>
          <w:gridCol w:w="1410"/>
          <w:gridCol w:w="2835"/>
          <w:gridCol w:w="2115"/>
          <w:gridCol w:w="1845"/>
        </w:tblGrid>
      </w:tblGridChange>
    </w:tblGrid>
    <w:tr>
      <w:trPr>
        <w:trHeight w:val="225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4" name="image2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C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APROBÓ: 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VERSIÓN: 01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GUÍA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CÓDIGO: DPC-G1</w:t>
          </w:r>
        </w:p>
      </w:tc>
    </w:tr>
    <w:tr>
      <w:trPr>
        <w:trHeight w:val="181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D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D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70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RacZ39K5akUVKw4/2puT9uZgqw==">AMUW2mVpU5PGOLJWxr7bBocvj9e+Y32OAIFIJ3Z5+Zn+YhvRkgGY/72XnRTDlfOuzZSJK7/nvc5bFHbhiLuqaXhwck/CN8URxoIo1TN+Gx5clkImPAd9i7sA3pEuU+WX0uTHZOs27ikjF7rJ07eh0Sxw0CAag2JhKI0yPeJ8NbRGewrRHjLTBqKzRgxoX0jtTbuuZ7QAlaLqkzqaEE7QVLyrtLb7AyNXD9XZiZjSUzHuB+67bvDPcD/znlDooosXvT4r5v22RW2Y6epFceClNBZLIaHjWRA+2WU1i3wd6UNcdy36EQow9XJi0tqCgBlP2UY4xLSVAs8ZemfU8M4m6EWGyy5y4Itkd3VIohk/V+PtY/j0HBTcL06EBb/FPvtm5xGwUk9wiDmtyRa+9O0ev9fVs1tyecOeoDON+dkvVmPZjJI8bZv87e8nM8tb3rzianpnwOmW+U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2020-03-19T03:57:00Z</dcterms:created>
  <dc:creator>BEATRIZ</dc:creator>
</cp:coreProperties>
</file>